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89B" w:rsidRPr="0078724F" w:rsidRDefault="0070189B" w:rsidP="0078724F">
      <w:pPr>
        <w:shd w:val="clear" w:color="auto" w:fill="FFFFFF"/>
        <w:spacing w:after="120"/>
        <w:ind w:left="284" w:right="263" w:firstLine="709"/>
        <w:jc w:val="center"/>
        <w:rPr>
          <w:rFonts w:eastAsia="Times New Roman"/>
          <w:sz w:val="28"/>
          <w:szCs w:val="28"/>
        </w:rPr>
      </w:pPr>
      <w:r w:rsidRPr="0078724F">
        <w:rPr>
          <w:rFonts w:eastAsia="Times New Roman"/>
          <w:sz w:val="28"/>
          <w:szCs w:val="28"/>
        </w:rPr>
        <w:t>Последняя новинка уходящего года</w:t>
      </w:r>
    </w:p>
    <w:p w:rsidR="0070189B" w:rsidRPr="0078724F" w:rsidRDefault="0070189B" w:rsidP="0078724F">
      <w:pPr>
        <w:shd w:val="clear" w:color="auto" w:fill="FFFFFF"/>
        <w:spacing w:after="10"/>
        <w:ind w:left="284" w:right="263" w:firstLine="709"/>
        <w:jc w:val="both"/>
        <w:rPr>
          <w:sz w:val="24"/>
          <w:szCs w:val="24"/>
        </w:rPr>
      </w:pPr>
      <w:r w:rsidRPr="0078724F">
        <w:rPr>
          <w:rFonts w:eastAsia="Times New Roman"/>
          <w:sz w:val="24"/>
          <w:szCs w:val="24"/>
        </w:rPr>
        <w:t xml:space="preserve">Вы слышали? Не слышали?! Вы видели? Не видели?! Да </w:t>
      </w:r>
      <w:proofErr w:type="gramStart"/>
      <w:r w:rsidRPr="0078724F">
        <w:rPr>
          <w:rFonts w:eastAsia="Times New Roman"/>
          <w:sz w:val="24"/>
          <w:szCs w:val="24"/>
        </w:rPr>
        <w:t>как</w:t>
      </w:r>
      <w:proofErr w:type="gramEnd"/>
      <w:r w:rsidRPr="0078724F">
        <w:rPr>
          <w:rFonts w:eastAsia="Times New Roman"/>
          <w:sz w:val="24"/>
          <w:szCs w:val="24"/>
        </w:rPr>
        <w:t xml:space="preserve"> же так, не видели того</w:t>
      </w:r>
      <w:r w:rsidR="00F731E9" w:rsidRPr="0078724F">
        <w:rPr>
          <w:rFonts w:eastAsia="Times New Roman"/>
          <w:sz w:val="24"/>
          <w:szCs w:val="24"/>
        </w:rPr>
        <w:t>,</w:t>
      </w:r>
      <w:r w:rsidRPr="0078724F">
        <w:rPr>
          <w:rFonts w:eastAsia="Times New Roman"/>
          <w:sz w:val="24"/>
          <w:szCs w:val="24"/>
        </w:rPr>
        <w:t xml:space="preserve"> что на виду!</w:t>
      </w:r>
    </w:p>
    <w:p w:rsidR="0070189B" w:rsidRPr="0078724F" w:rsidRDefault="00F731E9" w:rsidP="0078724F">
      <w:pPr>
        <w:shd w:val="clear" w:color="auto" w:fill="FFFFFF"/>
        <w:spacing w:after="10"/>
        <w:ind w:left="284" w:right="263" w:firstLine="709"/>
        <w:jc w:val="both"/>
        <w:rPr>
          <w:rFonts w:eastAsia="Times New Roman"/>
          <w:sz w:val="24"/>
          <w:szCs w:val="24"/>
        </w:rPr>
      </w:pPr>
      <w:r w:rsidRPr="0078724F">
        <w:rPr>
          <w:rFonts w:eastAsia="Times New Roman"/>
          <w:sz w:val="24"/>
          <w:szCs w:val="24"/>
        </w:rPr>
        <w:t>Припомните... Припомните: второй</w:t>
      </w:r>
      <w:r w:rsidR="0070189B" w:rsidRPr="0078724F">
        <w:rPr>
          <w:rFonts w:eastAsia="Times New Roman"/>
          <w:sz w:val="24"/>
          <w:szCs w:val="24"/>
        </w:rPr>
        <w:t xml:space="preserve"> этаж, строительство... Ну, может, не строительство, а просто реконструкция... Теперь хотя бы вспомнили просторный новый зал.</w:t>
      </w:r>
    </w:p>
    <w:p w:rsidR="0070189B" w:rsidRPr="0078724F" w:rsidRDefault="0070189B" w:rsidP="0078724F">
      <w:pPr>
        <w:shd w:val="clear" w:color="auto" w:fill="FFFFFF"/>
        <w:spacing w:after="10"/>
        <w:ind w:left="284" w:right="263" w:firstLine="709"/>
        <w:jc w:val="both"/>
        <w:rPr>
          <w:sz w:val="24"/>
          <w:szCs w:val="24"/>
        </w:rPr>
      </w:pPr>
      <w:r w:rsidRPr="0078724F">
        <w:rPr>
          <w:rFonts w:eastAsia="Times New Roman"/>
          <w:sz w:val="24"/>
          <w:szCs w:val="24"/>
        </w:rPr>
        <w:t>Впрочем, дверь нового конференц-зала на втор</w:t>
      </w:r>
      <w:r w:rsidR="00F731E9" w:rsidRPr="0078724F">
        <w:rPr>
          <w:rFonts w:eastAsia="Times New Roman"/>
          <w:sz w:val="24"/>
          <w:szCs w:val="24"/>
        </w:rPr>
        <w:t>ом этаже академии ничем не отли</w:t>
      </w:r>
      <w:r w:rsidRPr="0078724F">
        <w:rPr>
          <w:rFonts w:eastAsia="Times New Roman"/>
          <w:sz w:val="24"/>
          <w:szCs w:val="24"/>
        </w:rPr>
        <w:t>чается от других себе подобных. Но стоит ее приоткрыть...</w:t>
      </w:r>
    </w:p>
    <w:p w:rsidR="0070189B" w:rsidRPr="0078724F" w:rsidRDefault="0070189B" w:rsidP="0078724F">
      <w:pPr>
        <w:shd w:val="clear" w:color="auto" w:fill="FFFFFF"/>
        <w:spacing w:after="10"/>
        <w:ind w:left="284" w:right="263" w:firstLine="709"/>
        <w:jc w:val="both"/>
        <w:rPr>
          <w:sz w:val="24"/>
          <w:szCs w:val="24"/>
        </w:rPr>
      </w:pPr>
      <w:r w:rsidRPr="0078724F">
        <w:rPr>
          <w:rFonts w:eastAsia="Times New Roman"/>
          <w:sz w:val="24"/>
          <w:szCs w:val="24"/>
        </w:rPr>
        <w:t>Ог</w:t>
      </w:r>
      <w:r w:rsidR="00F731E9" w:rsidRPr="0078724F">
        <w:rPr>
          <w:rFonts w:eastAsia="Times New Roman"/>
          <w:sz w:val="24"/>
          <w:szCs w:val="24"/>
        </w:rPr>
        <w:t>ромное светлое помещение, выдер</w:t>
      </w:r>
      <w:r w:rsidRPr="0078724F">
        <w:rPr>
          <w:rFonts w:eastAsia="Times New Roman"/>
          <w:sz w:val="24"/>
          <w:szCs w:val="24"/>
        </w:rPr>
        <w:t>жанное в подчеркнуто-официальном стиле. Стены облицованы</w:t>
      </w:r>
      <w:r w:rsidR="00F731E9" w:rsidRPr="0078724F">
        <w:rPr>
          <w:rFonts w:eastAsia="Times New Roman"/>
          <w:sz w:val="24"/>
          <w:szCs w:val="24"/>
        </w:rPr>
        <w:t xml:space="preserve"> темным дере</w:t>
      </w:r>
      <w:r w:rsidRPr="0078724F">
        <w:rPr>
          <w:rFonts w:eastAsia="Times New Roman"/>
          <w:sz w:val="24"/>
          <w:szCs w:val="24"/>
        </w:rPr>
        <w:t xml:space="preserve">вом. По периметру </w:t>
      </w:r>
      <w:r w:rsidR="0078724F">
        <w:rPr>
          <w:rFonts w:eastAsia="Times New Roman"/>
          <w:sz w:val="24"/>
          <w:szCs w:val="24"/>
        </w:rPr>
        <w:t>–</w:t>
      </w:r>
      <w:r w:rsidRPr="0078724F">
        <w:rPr>
          <w:rFonts w:eastAsia="Times New Roman"/>
          <w:sz w:val="24"/>
          <w:szCs w:val="24"/>
        </w:rPr>
        <w:t xml:space="preserve"> возвышение, где расположились светлого дерева столы, которы</w:t>
      </w:r>
      <w:r w:rsidR="00F731E9" w:rsidRPr="0078724F">
        <w:rPr>
          <w:rFonts w:eastAsia="Times New Roman"/>
          <w:sz w:val="24"/>
          <w:szCs w:val="24"/>
        </w:rPr>
        <w:t>е так и манят поработать. В цен</w:t>
      </w:r>
      <w:r w:rsidR="0078724F">
        <w:rPr>
          <w:rFonts w:eastAsia="Times New Roman"/>
          <w:sz w:val="24"/>
          <w:szCs w:val="24"/>
        </w:rPr>
        <w:t>т</w:t>
      </w:r>
      <w:r w:rsidRPr="0078724F">
        <w:rPr>
          <w:rFonts w:eastAsia="Times New Roman"/>
          <w:sz w:val="24"/>
          <w:szCs w:val="24"/>
        </w:rPr>
        <w:t xml:space="preserve">ре </w:t>
      </w:r>
      <w:r w:rsidR="0078724F">
        <w:rPr>
          <w:rFonts w:eastAsia="Times New Roman"/>
          <w:sz w:val="24"/>
          <w:szCs w:val="24"/>
        </w:rPr>
        <w:t>–</w:t>
      </w:r>
      <w:r w:rsidRPr="0078724F">
        <w:rPr>
          <w:rFonts w:eastAsia="Times New Roman"/>
          <w:sz w:val="24"/>
          <w:szCs w:val="24"/>
        </w:rPr>
        <w:t xml:space="preserve"> не</w:t>
      </w:r>
      <w:r w:rsidR="00F731E9" w:rsidRPr="0078724F">
        <w:rPr>
          <w:rFonts w:eastAsia="Times New Roman"/>
          <w:sz w:val="24"/>
          <w:szCs w:val="24"/>
        </w:rPr>
        <w:t xml:space="preserve"> менее удобный овальный стол за</w:t>
      </w:r>
      <w:r w:rsidRPr="0078724F">
        <w:rPr>
          <w:rFonts w:eastAsia="Times New Roman"/>
          <w:sz w:val="24"/>
          <w:szCs w:val="24"/>
        </w:rPr>
        <w:t>седан</w:t>
      </w:r>
      <w:r w:rsidR="00F731E9" w:rsidRPr="0078724F">
        <w:rPr>
          <w:rFonts w:eastAsia="Times New Roman"/>
          <w:sz w:val="24"/>
          <w:szCs w:val="24"/>
        </w:rPr>
        <w:t>ий. Современная аппаратура, поз</w:t>
      </w:r>
      <w:r w:rsidRPr="0078724F">
        <w:rPr>
          <w:rFonts w:eastAsia="Times New Roman"/>
          <w:sz w:val="24"/>
          <w:szCs w:val="24"/>
        </w:rPr>
        <w:t>воляющая сопровождать выступления показом слайдов, видеоматериалов и т. д. Два огромных экрана у дальней от входа стены... Навскидку трудно сказать, скольк</w:t>
      </w:r>
      <w:r w:rsidR="00F731E9" w:rsidRPr="0078724F">
        <w:rPr>
          <w:rFonts w:eastAsia="Times New Roman"/>
          <w:sz w:val="24"/>
          <w:szCs w:val="24"/>
        </w:rPr>
        <w:t>о человек одновременно могут со</w:t>
      </w:r>
      <w:r w:rsidRPr="0078724F">
        <w:rPr>
          <w:rFonts w:eastAsia="Times New Roman"/>
          <w:sz w:val="24"/>
          <w:szCs w:val="24"/>
        </w:rPr>
        <w:t>братьс</w:t>
      </w:r>
      <w:r w:rsidR="00F731E9" w:rsidRPr="0078724F">
        <w:rPr>
          <w:rFonts w:eastAsia="Times New Roman"/>
          <w:sz w:val="24"/>
          <w:szCs w:val="24"/>
        </w:rPr>
        <w:t xml:space="preserve">я в этом зале. Но </w:t>
      </w:r>
      <w:r w:rsidR="0078724F">
        <w:rPr>
          <w:rFonts w:eastAsia="Times New Roman"/>
          <w:sz w:val="24"/>
          <w:szCs w:val="24"/>
        </w:rPr>
        <w:t>–</w:t>
      </w:r>
      <w:r w:rsidR="00F731E9" w:rsidRPr="0078724F">
        <w:rPr>
          <w:rFonts w:eastAsia="Times New Roman"/>
          <w:sz w:val="24"/>
          <w:szCs w:val="24"/>
        </w:rPr>
        <w:t xml:space="preserve"> много. Пожа</w:t>
      </w:r>
      <w:r w:rsidRPr="0078724F">
        <w:rPr>
          <w:rFonts w:eastAsia="Times New Roman"/>
          <w:sz w:val="24"/>
          <w:szCs w:val="24"/>
        </w:rPr>
        <w:t>луй, участникам пленарного заседания самой солидной научной конференции здесь не будет тесно.</w:t>
      </w:r>
    </w:p>
    <w:p w:rsidR="0070189B" w:rsidRPr="0078724F" w:rsidRDefault="0070189B" w:rsidP="0078724F">
      <w:pPr>
        <w:shd w:val="clear" w:color="auto" w:fill="FFFFFF"/>
        <w:spacing w:after="10"/>
        <w:ind w:left="284" w:right="263" w:firstLine="709"/>
        <w:jc w:val="both"/>
        <w:rPr>
          <w:rFonts w:eastAsia="Times New Roman"/>
          <w:sz w:val="24"/>
          <w:szCs w:val="24"/>
        </w:rPr>
      </w:pPr>
      <w:r w:rsidRPr="0078724F">
        <w:rPr>
          <w:rFonts w:eastAsia="Times New Roman"/>
          <w:sz w:val="24"/>
          <w:szCs w:val="24"/>
        </w:rPr>
        <w:t xml:space="preserve">А "обновили" новый конференц-зал вчера: здесь прошло заседание Ученого совета академии </w:t>
      </w:r>
      <w:r w:rsidR="0078724F">
        <w:rPr>
          <w:rFonts w:eastAsia="Times New Roman"/>
          <w:sz w:val="24"/>
          <w:szCs w:val="24"/>
        </w:rPr>
        <w:t>–</w:t>
      </w:r>
      <w:r w:rsidRPr="0078724F">
        <w:rPr>
          <w:rFonts w:eastAsia="Times New Roman"/>
          <w:sz w:val="24"/>
          <w:szCs w:val="24"/>
        </w:rPr>
        <w:t xml:space="preserve"> последнее в уходящем году, последней новинкой которого и стал этот зал.</w:t>
      </w:r>
    </w:p>
    <w:p w:rsidR="0070189B" w:rsidRPr="0078724F" w:rsidRDefault="0070189B" w:rsidP="0078724F">
      <w:pPr>
        <w:shd w:val="clear" w:color="auto" w:fill="FFFFFF"/>
        <w:spacing w:after="10"/>
        <w:ind w:left="284" w:right="263" w:firstLine="709"/>
        <w:jc w:val="both"/>
        <w:rPr>
          <w:rFonts w:eastAsia="Times New Roman"/>
          <w:sz w:val="24"/>
          <w:szCs w:val="24"/>
        </w:rPr>
      </w:pPr>
    </w:p>
    <w:p w:rsidR="0070189B" w:rsidRPr="0078724F" w:rsidRDefault="0070189B" w:rsidP="0078724F">
      <w:pPr>
        <w:shd w:val="clear" w:color="auto" w:fill="FFFFFF"/>
        <w:spacing w:after="10"/>
        <w:ind w:left="284" w:right="263" w:firstLine="709"/>
        <w:jc w:val="right"/>
        <w:rPr>
          <w:sz w:val="24"/>
          <w:szCs w:val="24"/>
        </w:rPr>
      </w:pPr>
      <w:r w:rsidRPr="0078724F">
        <w:rPr>
          <w:rFonts w:eastAsia="Times New Roman"/>
          <w:sz w:val="24"/>
          <w:szCs w:val="24"/>
        </w:rPr>
        <w:t>Академия. – 2004. – 28 декабря.</w:t>
      </w:r>
    </w:p>
    <w:sectPr w:rsidR="0070189B" w:rsidRPr="0078724F" w:rsidSect="0078724F">
      <w:pgSz w:w="11909" w:h="16834"/>
      <w:pgMar w:top="720" w:right="720" w:bottom="720" w:left="720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70189B"/>
    <w:rsid w:val="00025C6E"/>
    <w:rsid w:val="004D5B63"/>
    <w:rsid w:val="0070189B"/>
    <w:rsid w:val="0078724F"/>
    <w:rsid w:val="00915EC3"/>
    <w:rsid w:val="00934E01"/>
    <w:rsid w:val="00972635"/>
    <w:rsid w:val="00E873FC"/>
    <w:rsid w:val="00F731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89B"/>
    <w:pPr>
      <w:widowControl w:val="0"/>
      <w:autoSpaceDE w:val="0"/>
      <w:autoSpaceDN w:val="0"/>
      <w:adjustRightInd w:val="0"/>
      <w:jc w:val="left"/>
    </w:pPr>
    <w:rPr>
      <w:rFonts w:eastAsiaTheme="minorEastAsia"/>
      <w:sz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181</Words>
  <Characters>1032</Characters>
  <Application>Microsoft Office Word</Application>
  <DocSecurity>0</DocSecurity>
  <Lines>8</Lines>
  <Paragraphs>2</Paragraphs>
  <ScaleCrop>false</ScaleCrop>
  <Company>НТГСПА</Company>
  <LinksUpToDate>false</LinksUpToDate>
  <CharactersWithSpaces>1211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2019-04-03T07:16:00Z</dcterms:created>
  <dcterms:modified xsi:type="dcterms:W3CDTF">2019-09-26T07:18:00Z</dcterms:modified>
</cp:coreProperties>
</file>